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林业生态分公司及项目公司各岗位任职条件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宋体" w:eastAsia="黑体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一、分公司总工程师</w:t>
      </w:r>
      <w:r>
        <w:rPr>
          <w:rStyle w:val="5"/>
          <w:rFonts w:hint="eastAsia" w:ascii="仿宋" w:hAnsi="仿宋" w:eastAsia="仿宋" w:cs="仿宋"/>
          <w:bCs w:val="0"/>
          <w:sz w:val="32"/>
          <w:szCs w:val="32"/>
          <w:lang w:val="en-US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）职称要求：高级及以上职称。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）工作经验：有林场及林业项目策划、组织落实和实施管理经验；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年及以上林业项目技术管理负责人工作经验；具有国家储备林业经营等产业类工作经验者优先。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具备独立进行市场研判、投资环境分析、商业模式研究、政策研究的能力，伐区调查设计、林木生长量调查、林业项目可行性报告编制、森林经营方案编制、熟悉市场投标工作；具备优秀的沟通协调能力，有较强的客户管理和资源运作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）职业资格要求：具有一级造价师或一级建造师资格证。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）其他要求：认同企业文化，责任心强，能够系统组织团队开展生产经营工作。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二、分公司副总经理</w:t>
      </w:r>
      <w:r>
        <w:rPr>
          <w:rStyle w:val="5"/>
          <w:rFonts w:hint="eastAsia" w:ascii="仿宋" w:hAnsi="仿宋" w:eastAsia="仿宋" w:cs="仿宋"/>
          <w:bCs w:val="0"/>
          <w:sz w:val="32"/>
          <w:szCs w:val="32"/>
          <w:lang w:val="en-US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）职称要求：高级及以上职称。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）工作经验：有林场及林业项目策划、组织落实和经营管理经验；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年及以上项目管理、经营开发等工作经验；具有国家储备林业经营等产业类经理层工作经验者优先；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）任职能力要求：具备独立开展团队组建、日常经营方案编制、经营模式研究、政策研究的能力，熟悉政企关系处理、市场投标工作；具备优秀的沟通协调能力，有较强的客户管理和资源运作能力。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）职业资格要求：具有一级造价师或一级建造师资格证者优先。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）其他要求：认同企业文化，责任心强，能够系统组织团队开展生产经营工作。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三、分公司经营开发部部长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）职称要求：中级及以上职称。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）工作经验：具有林学、农学、投融资、市场经营、工程造价等相关工作经历及专业背景；本科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年及以上、研究生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年及以上、博士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年及以上市场经营开发、投融资工作经验者优先。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熟悉林业产业相关基础理论、政策法规及行业标准，以及企业经营投标工作、熟悉工程招投标有关的政策与法律法规，了解国家及林业行业经营开发及投融资业务相关政策和管理制度；具备独立进行市场环境、商业模式、政策研究及投资环境分析的能力；熟练掌握智多星、广联达、鸿业市政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office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办公软件等工作软件；有一定信息收集能力和数据分析能力。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）其他要求：有较强的社会交往和公关能力，能够接受频繁且长时间出差。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四、分公司经营开发部副部长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）职称要求：中级及以上职称。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）工作经验：具有林学、农学、投融资、市场经营、造价工程等相关工作经历及专业背景；本科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年及以上、研究生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年及以上、博士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年及以上市场经营开发、投融资工作经验者优先。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）任职能力要求：熟悉相关专业基础理论、政策法规及行业标准，熟悉企业经营投标工作、投融资工作，熟悉工程招投标有关的政策与法律法规，掌握智多星、广联达、鸿业市政、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office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办公软件等工作软件；有一定信息收集能力和数据分析能力。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）其他要求：有较强的社会交往和公关能力，能够接受频繁且长时间出差。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36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left"/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 xml:space="preserve">五、分公司建设管养部副部长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）职称要求：中级及以上职称。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）工作经验：具有土木工程、林学、农学等相关工作经历及专业背景；本科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年及以上、研究生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年及以上、博士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年及以上林业产业类技术推广、管理养护经验者优先；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　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（5）任职能力要求：熟悉国家及林业行业相关法规、政策，熟悉林业项目生产技术管理，熟悉林业项目建设档案管理；具有良好的沟通协调能力、组织管理能力。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）职业资格要求：具有一级造价师、一级建造师资格证书优先。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）其他要求：风险意识强，品行良好，原则性强，爱岗敬业。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left"/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六、分公司建设管养部部员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）职称要求：中级及以上职称。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）工作经验：具有土木工程、林学、农学等相关工作经历及专业背景；本科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年及以上、研究生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年及以上、博士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年及以上林业产业类技术推广、管理养护经验者优先；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熟悉国家及林业行业相关法规、政策，熟悉林业项目生产技术管理，具有良好的沟通协调能力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；掌握智多星、广联达、鸿业市政、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office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办公软件等工作软件；有一定信息收集能力和数据分析能力。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七、分公司市场营销部部长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）职称要求：中级及以上职称。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）工作经验：具有林学、市场营销等相关工作经历及专业背景；具备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年以上林业行业项目的营销工作经验；本科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年及以上、硕士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年及以上、博士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年及以市场营销类工作经验者优先。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具备重要的商务谈判技巧，具备收集和开拓客户资源的能力和经验；具备整理制定公司营销战略和营销计划的能力；有一定信息收集能力和数据分析能力；熟悉国家及林业行业销售市场相关法规、政策，熟悉林业产业下游市场运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48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right="0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八、分公司市场营销部副部长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）职称要求：中级及以上职称。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）工作经验：具有林学、市场营销等相关工作经历及专业背景；具备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年以上林业行业项目的营销工作经验；本科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年及以上、硕士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年及以上、博士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年及以市场营销类工作经验者优先。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具备一定的商务谈判技巧，具备收集和开拓客户资源的能力经验，具有较强的项目管理、市场营销、业务开拓能力；有一定信息收集能力和数据分析能力，熟悉国家及林业行业销售市场相关法规、政策，熟悉林业产业市场销售运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 w:firstLine="640" w:firstLineChars="20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right="0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九、分公司市场营销部部员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）职称要求：中级及以上职称。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）工作经验：具有林学、市场营销等相关工作经历及专业背景；具备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年以上林业行业项目的营销工作经验；本科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年及以上、硕士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年及以上、博士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年及以市场营销类工作经验者优先。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）任职能力要求：具备一定的商务谈判技巧，有一定信息收集能力和数据分析能力，熟悉国家及林业行业销售市场相关法规、政策；沟通能力强，工作主动性高。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 w:firstLine="48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 w:firstLine="48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十、项目公司总工程师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/>
        </w:rPr>
        <w:t> </w:t>
      </w:r>
      <w:r>
        <w:rPr>
          <w:rStyle w:val="5"/>
          <w:rFonts w:hint="eastAsia" w:ascii="仿宋" w:hAnsi="仿宋" w:eastAsia="仿宋" w:cs="仿宋"/>
          <w:bCs w:val="0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）职称要求：中级及以上职称。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）工作经验：有林场及林业项目公司技术管理策划、施组编排等管理经验；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年及以上林业项目技术管理负责人工作经验；具有国家储备林业技术管理等产业类工作经验者优先。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）任职能力要求：具备独立进行市场研判、商业模式研究、政策研究的能力，能完成伐区调查设计、林木生长量调查、林业项目公司可行性报告编制；具备优秀的沟通协调能力，有较强的技术团队管理协作能力。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）职业资格要求：具有一级造价师或一级建造师资格证者优先。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）其他要求：认同企业文化，责任心强，能够系统组织团队开展技术管理工作。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right="0"/>
        <w:rPr>
          <w:rFonts w:hint="eastAsia" w:ascii="仿宋" w:hAnsi="仿宋" w:eastAsia="仿宋" w:cs="仿宋"/>
          <w:bCs w:val="0"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十一、项目公司副经理</w:t>
      </w:r>
      <w:r>
        <w:rPr>
          <w:rStyle w:val="5"/>
          <w:rFonts w:hint="eastAsia" w:ascii="仿宋" w:hAnsi="仿宋" w:eastAsia="仿宋" w:cs="仿宋"/>
          <w:bCs w:val="0"/>
          <w:sz w:val="32"/>
          <w:szCs w:val="32"/>
          <w:lang w:val="en-US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）学历要求：本科及以上学历。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）职称要求：中级及以上职称。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周岁及以下。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）工作经验：有林场及林业项目公司策划和经营管理经验；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年及以上项目管理、经营开发等工作经验；具有国家储备林业经营等产业类经理层工作经验者优先。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）任职能力要求：具备独立开展项目公司经营团队组建、日常经营方案编制、经营模式研究、政策研究的能力，熟悉政企关系处理；具备优秀的沟通协调能力，有较强的资源运作能力。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）职业资格要求：具有一级造价师或一级建造师资格证者优先。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）其他要求：认同企业文化，责任心强，能够系统组织团队开展项目公司生产经营工作。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rPr>
          <w:rFonts w:hint="default" w:ascii="仿宋" w:hAnsi="仿宋" w:eastAsia="仿宋" w:cs="仿宋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）特别优秀者条件可适当放宽。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ODg3OTIzMTc3OTllOTdlOWY0NTI1N2VhYWEzNDEifQ=="/>
  </w:docVars>
  <w:rsids>
    <w:rsidRoot w:val="71204F61"/>
    <w:rsid w:val="712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2023-05-11T03:52:00Z</dcterms:created>
  <dc:creator>大大大笨钟</dc:creator>
  <cp:lastModifiedBy>大大大笨钟</cp:lastModifiedBy>
  <dcterms:modified xsi:type="dcterms:W3CDTF">2023-05-11T08:58:40Z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CE3CF02FD6994CDC9555414F205A7850_11</vt:lpwstr>
  </property>
</Properties>
</file>